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349" w:rsidRPr="00D63349" w:rsidRDefault="00D63349" w:rsidP="00D63349">
      <w:pPr>
        <w:shd w:val="clear" w:color="auto" w:fill="FFFFFF"/>
        <w:spacing w:after="161" w:line="240" w:lineRule="auto"/>
        <w:outlineLvl w:val="0"/>
        <w:rPr>
          <w:rFonts w:ascii="Arial" w:eastAsia="Times New Roman" w:hAnsi="Arial" w:cs="Arial"/>
          <w:color w:val="000000"/>
          <w:kern w:val="36"/>
          <w:sz w:val="38"/>
          <w:szCs w:val="38"/>
          <w:lang w:eastAsia="ru-RU"/>
        </w:rPr>
      </w:pPr>
      <w:r w:rsidRPr="00D63349">
        <w:rPr>
          <w:rFonts w:ascii="Arial" w:eastAsia="Times New Roman" w:hAnsi="Arial" w:cs="Arial"/>
          <w:color w:val="000000"/>
          <w:kern w:val="36"/>
          <w:sz w:val="38"/>
          <w:szCs w:val="38"/>
          <w:lang w:eastAsia="ru-RU"/>
        </w:rPr>
        <w:t>Прайс лист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  <w:hyperlink r:id="rId4" w:anchor="electro" w:history="1">
        <w:r w:rsidRPr="00D63349">
          <w:rPr>
            <w:rFonts w:ascii="Arial" w:eastAsia="Times New Roman" w:hAnsi="Arial" w:cs="Arial"/>
            <w:color w:val="FF7435"/>
            <w:sz w:val="16"/>
            <w:u w:val="single"/>
            <w:lang w:eastAsia="ru-RU"/>
          </w:rPr>
          <w:t>Прайс на ремонт Электроинструмента</w:t>
        </w:r>
      </w:hyperlink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  <w:hyperlink r:id="rId5" w:anchor="benzo" w:history="1">
        <w:r w:rsidRPr="00D63349">
          <w:rPr>
            <w:rFonts w:ascii="Arial" w:eastAsia="Times New Roman" w:hAnsi="Arial" w:cs="Arial"/>
            <w:color w:val="FF7435"/>
            <w:sz w:val="16"/>
            <w:u w:val="single"/>
            <w:lang w:eastAsia="ru-RU"/>
          </w:rPr>
          <w:t>Прайс на ремонт Бензоинструмента</w:t>
        </w:r>
      </w:hyperlink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b/>
          <w:bCs/>
          <w:color w:val="2D2D2D"/>
          <w:sz w:val="16"/>
          <w:lang w:eastAsia="ru-RU"/>
        </w:rPr>
        <w:t> Прайс на Электроинструмент:      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D2D2D"/>
          <w:sz w:val="16"/>
          <w:szCs w:val="16"/>
          <w:lang w:eastAsia="ru-RU"/>
        </w:rPr>
        <w:drawing>
          <wp:inline distT="0" distB="0" distL="0" distR="0">
            <wp:extent cx="2435860" cy="1781175"/>
            <wp:effectExtent l="19050" t="0" r="2540" b="0"/>
            <wp:docPr id="1" name="Рисунок 1" descr="876eef58098cce8c735f2a5ee6ad42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76eef58098cce8c735f2a5ee6ad42b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3349">
        <w:rPr>
          <w:rFonts w:ascii="Arial" w:eastAsia="Times New Roman" w:hAnsi="Arial" w:cs="Arial"/>
          <w:b/>
          <w:bCs/>
          <w:color w:val="2D2D2D"/>
          <w:sz w:val="16"/>
          <w:lang w:eastAsia="ru-RU"/>
        </w:rPr>
        <w:t>   </w:t>
      </w:r>
      <w:r>
        <w:rPr>
          <w:rFonts w:ascii="Arial" w:eastAsia="Times New Roman" w:hAnsi="Arial" w:cs="Arial"/>
          <w:b/>
          <w:bCs/>
          <w:noProof/>
          <w:color w:val="2D2D2D"/>
          <w:sz w:val="16"/>
          <w:szCs w:val="16"/>
          <w:lang w:eastAsia="ru-RU"/>
        </w:rPr>
        <w:drawing>
          <wp:inline distT="0" distB="0" distL="0" distR="0">
            <wp:extent cx="2156460" cy="1794510"/>
            <wp:effectExtent l="19050" t="0" r="0" b="0"/>
            <wp:docPr id="2" name="Рисунок 2" descr="HR5210C_ac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R5210C_act_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3349">
        <w:rPr>
          <w:rFonts w:ascii="Arial" w:eastAsia="Times New Roman" w:hAnsi="Arial" w:cs="Arial"/>
          <w:b/>
          <w:bCs/>
          <w:color w:val="2D2D2D"/>
          <w:sz w:val="16"/>
          <w:lang w:eastAsia="ru-RU"/>
        </w:rPr>
        <w:t> 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tbl>
      <w:tblPr>
        <w:tblW w:w="844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CEFD8"/>
        <w:tblCellMar>
          <w:left w:w="0" w:type="dxa"/>
          <w:right w:w="0" w:type="dxa"/>
        </w:tblCellMar>
        <w:tblLook w:val="04A0"/>
      </w:tblPr>
      <w:tblGrid>
        <w:gridCol w:w="2167"/>
        <w:gridCol w:w="1322"/>
        <w:gridCol w:w="1713"/>
        <w:gridCol w:w="1431"/>
        <w:gridCol w:w="1814"/>
      </w:tblGrid>
      <w:tr w:rsidR="00D63349" w:rsidRPr="00D63349" w:rsidTr="00D63349">
        <w:trPr>
          <w:trHeight w:val="76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C07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  Инструмент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C07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Мощность, Вт</w:t>
            </w:r>
          </w:p>
        </w:tc>
        <w:tc>
          <w:tcPr>
            <w:tcW w:w="280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C07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Диагностика,</w:t>
            </w:r>
          </w:p>
          <w:p w:rsidR="00D63349" w:rsidRPr="00D63349" w:rsidRDefault="00D63349" w:rsidP="00D63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u w:val="single"/>
                <w:lang w:eastAsia="ru-RU"/>
              </w:rPr>
              <w:t>Цена от</w:t>
            </w:r>
          </w:p>
        </w:tc>
        <w:tc>
          <w:tcPr>
            <w:tcW w:w="276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C07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Ремонт, </w:t>
            </w:r>
          </w:p>
          <w:p w:rsidR="00D63349" w:rsidRPr="00D63349" w:rsidRDefault="00D63349" w:rsidP="00D63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u w:val="single"/>
                <w:lang w:eastAsia="ru-RU"/>
              </w:rPr>
              <w:t>Цена от</w:t>
            </w:r>
          </w:p>
        </w:tc>
        <w:tc>
          <w:tcPr>
            <w:tcW w:w="271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C07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Профилактика, </w:t>
            </w:r>
          </w:p>
          <w:p w:rsidR="00D63349" w:rsidRPr="00D63349" w:rsidRDefault="00D63349" w:rsidP="00D63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u w:val="single"/>
                <w:lang w:eastAsia="ru-RU"/>
              </w:rPr>
              <w:t>Цена от</w:t>
            </w:r>
          </w:p>
        </w:tc>
      </w:tr>
      <w:tr w:rsidR="00D63349" w:rsidRPr="00D63349" w:rsidTr="00D63349">
        <w:trPr>
          <w:trHeight w:val="46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Газонокосилки (электро.)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1200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46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Дрели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46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Зарядные устройства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150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</w:tr>
      <w:tr w:rsidR="00D63349" w:rsidRPr="00D63349" w:rsidTr="00D63349">
        <w:trPr>
          <w:trHeight w:val="46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Лобзики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49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Перфораторы и отбойные молотки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 до 750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</w:tr>
      <w:tr w:rsidR="00D63349" w:rsidRPr="00D63349" w:rsidTr="00D63349">
        <w:trPr>
          <w:trHeight w:val="48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Перфораторы и отбойные молотки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 до 950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1000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</w:tr>
      <w:tr w:rsidR="00D63349" w:rsidRPr="00D63349" w:rsidTr="00D63349">
        <w:trPr>
          <w:trHeight w:val="55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Перфораторы и отбойные молотки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 до 1100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1300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    </w:t>
            </w:r>
          </w:p>
        </w:tc>
      </w:tr>
      <w:tr w:rsidR="00D63349" w:rsidRPr="00D63349" w:rsidTr="00D63349">
        <w:trPr>
          <w:trHeight w:val="57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Перфораторы и отбойные молотки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 от 1100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1500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1000</w:t>
            </w:r>
          </w:p>
        </w:tc>
      </w:tr>
      <w:tr w:rsidR="00D63349" w:rsidRPr="00D63349" w:rsidTr="00D63349">
        <w:trPr>
          <w:trHeight w:val="54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lastRenderedPageBreak/>
              <w:t> Пылесосы промышленные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</w:t>
            </w:r>
          </w:p>
        </w:tc>
      </w:tr>
      <w:tr w:rsidR="00D63349" w:rsidRPr="00D63349" w:rsidTr="00D63349">
        <w:trPr>
          <w:trHeight w:val="45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Рубанки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48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Триммеры (электро.)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</w:tr>
      <w:tr w:rsidR="00D63349" w:rsidRPr="00D63349" w:rsidTr="00D63349">
        <w:trPr>
          <w:trHeight w:val="49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Углошлифовальные машины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 до 1200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700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51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Углошлифовальные машины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 от 1200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</w:t>
            </w:r>
          </w:p>
        </w:tc>
      </w:tr>
      <w:tr w:rsidR="00D63349" w:rsidRPr="00D63349" w:rsidTr="00D63349">
        <w:trPr>
          <w:trHeight w:val="49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Фены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</w:tr>
      <w:tr w:rsidR="00D63349" w:rsidRPr="00D63349" w:rsidTr="00D63349">
        <w:trPr>
          <w:trHeight w:val="52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Фрезерные машины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1000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54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Цепные пилы (электро.)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1500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540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Циркулярные пилы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1000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58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Шлифовальные машины (пшм,лшм)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350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</w:t>
            </w:r>
          </w:p>
        </w:tc>
      </w:tr>
      <w:tr w:rsidR="00D63349" w:rsidRPr="00D63349" w:rsidTr="00D63349">
        <w:trPr>
          <w:trHeight w:val="55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Шуруповерты аккумуляторные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525"/>
          <w:jc w:val="center"/>
        </w:trPr>
        <w:tc>
          <w:tcPr>
            <w:tcW w:w="283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Шуруповёрты сетевые</w:t>
            </w:r>
          </w:p>
        </w:tc>
        <w:tc>
          <w:tcPr>
            <w:tcW w:w="192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-</w:t>
            </w:r>
          </w:p>
        </w:tc>
        <w:tc>
          <w:tcPr>
            <w:tcW w:w="144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  <w:tc>
          <w:tcPr>
            <w:tcW w:w="147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800</w:t>
            </w:r>
          </w:p>
        </w:tc>
        <w:tc>
          <w:tcPr>
            <w:tcW w:w="1455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</w:t>
            </w:r>
          </w:p>
        </w:tc>
      </w:tr>
      <w:tr w:rsidR="00D63349" w:rsidRPr="00D63349" w:rsidTr="00D63349">
        <w:trPr>
          <w:trHeight w:val="630"/>
          <w:jc w:val="center"/>
        </w:trPr>
        <w:tc>
          <w:tcPr>
            <w:tcW w:w="2835" w:type="dxa"/>
            <w:gridSpan w:val="5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800000"/>
                <w:sz w:val="24"/>
                <w:szCs w:val="24"/>
                <w:lang w:eastAsia="ru-RU"/>
              </w:rPr>
              <w:t>Дополнительные условия:</w:t>
            </w:r>
            <w:r w:rsidRPr="00D63349">
              <w:rPr>
                <w:rFonts w:ascii="Arial" w:eastAsia="Times New Roman" w:hAnsi="Arial" w:cs="Arial"/>
                <w:b/>
                <w:bCs/>
                <w:color w:val="800000"/>
                <w:sz w:val="16"/>
                <w:lang w:eastAsia="ru-RU"/>
              </w:rPr>
              <w:t> </w:t>
            </w:r>
          </w:p>
        </w:tc>
      </w:tr>
      <w:tr w:rsidR="00D63349" w:rsidRPr="00D63349" w:rsidTr="00D63349">
        <w:trPr>
          <w:trHeight w:val="930"/>
          <w:jc w:val="center"/>
        </w:trPr>
        <w:tc>
          <w:tcPr>
            <w:tcW w:w="13035" w:type="dxa"/>
            <w:gridSpan w:val="5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1. Замена деталей, указанных клиентом, производится без оплаты диагностики, но при этом гарантия на ремонт и запасные части не выдается.</w:t>
            </w:r>
          </w:p>
        </w:tc>
      </w:tr>
      <w:tr w:rsidR="00D63349" w:rsidRPr="00D63349" w:rsidTr="00D63349">
        <w:trPr>
          <w:trHeight w:val="540"/>
          <w:jc w:val="center"/>
        </w:trPr>
        <w:tc>
          <w:tcPr>
            <w:tcW w:w="13035" w:type="dxa"/>
            <w:gridSpan w:val="5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2. Повреждённый шнур питания подлежит обязательной замене.</w:t>
            </w:r>
          </w:p>
        </w:tc>
      </w:tr>
      <w:tr w:rsidR="00D63349" w:rsidRPr="00D63349" w:rsidTr="00D63349">
        <w:trPr>
          <w:trHeight w:val="510"/>
          <w:jc w:val="center"/>
        </w:trPr>
        <w:tc>
          <w:tcPr>
            <w:tcW w:w="13035" w:type="dxa"/>
            <w:gridSpan w:val="5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3. В случаи отказа клиента от ремонта, оплачивается диагностика.</w:t>
            </w:r>
          </w:p>
        </w:tc>
      </w:tr>
      <w:tr w:rsidR="00D63349" w:rsidRPr="00D63349" w:rsidTr="00D63349">
        <w:trPr>
          <w:trHeight w:val="945"/>
          <w:jc w:val="center"/>
        </w:trPr>
        <w:tc>
          <w:tcPr>
            <w:tcW w:w="13035" w:type="dxa"/>
            <w:gridSpan w:val="5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CEFD8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4. Инструмент принимается в ремонт в чистом виде. (чистка при необходимости оплачивается отдельно), без навесного оборудования, фланц-шайб и т.п. без дисков, сверл, буров, рукояток, кожухов, насадок, переходников  и пр. За сохранность указанных элементов инструмента мас</w:t>
            </w:r>
            <w:bookmarkStart w:id="0" w:name="benzo"/>
            <w:bookmarkEnd w:id="0"/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терская ответственности не несёт.</w:t>
            </w:r>
          </w:p>
        </w:tc>
      </w:tr>
    </w:tbl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lastRenderedPageBreak/>
        <w:t> 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b/>
          <w:bCs/>
          <w:color w:val="2D2D2D"/>
          <w:sz w:val="16"/>
          <w:lang w:eastAsia="ru-RU"/>
        </w:rPr>
        <w:t>Прайс на Бензоинструмент: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b/>
          <w:bCs/>
          <w:color w:val="2D2D2D"/>
          <w:sz w:val="16"/>
          <w:lang w:eastAsia="ru-RU"/>
        </w:rPr>
        <w:t>  </w:t>
      </w:r>
      <w:r>
        <w:rPr>
          <w:rFonts w:ascii="Arial" w:eastAsia="Times New Roman" w:hAnsi="Arial" w:cs="Arial"/>
          <w:b/>
          <w:bCs/>
          <w:noProof/>
          <w:color w:val="2D2D2D"/>
          <w:sz w:val="16"/>
          <w:szCs w:val="16"/>
          <w:lang w:eastAsia="ru-RU"/>
        </w:rPr>
        <w:drawing>
          <wp:inline distT="0" distB="0" distL="0" distR="0">
            <wp:extent cx="2019935" cy="2060575"/>
            <wp:effectExtent l="19050" t="0" r="0" b="0"/>
            <wp:docPr id="3" name="Рисунок 3" descr="1bb213342a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bb213342a3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3349">
        <w:rPr>
          <w:rFonts w:ascii="Arial" w:eastAsia="Times New Roman" w:hAnsi="Arial" w:cs="Arial"/>
          <w:b/>
          <w:bCs/>
          <w:color w:val="2D2D2D"/>
          <w:sz w:val="16"/>
          <w:lang w:eastAsia="ru-RU"/>
        </w:rPr>
        <w:t> </w:t>
      </w:r>
      <w:r>
        <w:rPr>
          <w:rFonts w:ascii="Arial" w:eastAsia="Times New Roman" w:hAnsi="Arial" w:cs="Arial"/>
          <w:b/>
          <w:bCs/>
          <w:noProof/>
          <w:color w:val="2D2D2D"/>
          <w:sz w:val="16"/>
          <w:szCs w:val="16"/>
          <w:lang w:eastAsia="ru-RU"/>
        </w:rPr>
        <w:drawing>
          <wp:inline distT="0" distB="0" distL="0" distR="0">
            <wp:extent cx="3002280" cy="2087880"/>
            <wp:effectExtent l="19050" t="0" r="7620" b="0"/>
            <wp:docPr id="4" name="Рисунок 4" descr="image3302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3302055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3349">
        <w:rPr>
          <w:rFonts w:ascii="Arial" w:eastAsia="Times New Roman" w:hAnsi="Arial" w:cs="Arial"/>
          <w:b/>
          <w:bCs/>
          <w:color w:val="2D2D2D"/>
          <w:sz w:val="16"/>
          <w:lang w:eastAsia="ru-RU"/>
        </w:rPr>
        <w:t>     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tbl>
      <w:tblPr>
        <w:tblW w:w="5610" w:type="dxa"/>
        <w:jc w:val="center"/>
        <w:tblBorders>
          <w:top w:val="single" w:sz="4" w:space="0" w:color="AFAFAF"/>
          <w:left w:val="single" w:sz="4" w:space="0" w:color="AFAFAF"/>
          <w:bottom w:val="single" w:sz="4" w:space="0" w:color="AFAFAF"/>
          <w:right w:val="single" w:sz="4" w:space="0" w:color="AFAFAF"/>
        </w:tblBorders>
        <w:shd w:val="clear" w:color="auto" w:fill="FFE4B5"/>
        <w:tblCellMar>
          <w:left w:w="0" w:type="dxa"/>
          <w:right w:w="0" w:type="dxa"/>
        </w:tblCellMar>
        <w:tblLook w:val="04A0"/>
      </w:tblPr>
      <w:tblGrid>
        <w:gridCol w:w="3027"/>
        <w:gridCol w:w="2583"/>
      </w:tblGrid>
      <w:tr w:rsidR="00D63349" w:rsidRPr="00D63349" w:rsidTr="00D63349">
        <w:trPr>
          <w:trHeight w:val="48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C07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Услуги по ремонту бензоинструмента, без учета стоимости запчастей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C076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b/>
                <w:bCs/>
                <w:color w:val="2D2D2D"/>
                <w:sz w:val="16"/>
                <w:lang w:eastAsia="ru-RU"/>
              </w:rPr>
              <w:t> Стоимость</w:t>
            </w:r>
          </w:p>
        </w:tc>
      </w:tr>
      <w:tr w:rsidR="00D63349" w:rsidRPr="00D63349" w:rsidTr="00D63349">
        <w:trPr>
          <w:trHeight w:val="43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Диагностика 2-х тактных двигателей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150-1500</w:t>
            </w:r>
          </w:p>
        </w:tc>
      </w:tr>
      <w:tr w:rsidR="00D63349" w:rsidRPr="00D63349" w:rsidTr="00D63349">
        <w:trPr>
          <w:trHeight w:val="43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Диагностика 4-х тактных двигателей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500-3000</w:t>
            </w:r>
          </w:p>
        </w:tc>
      </w:tr>
      <w:tr w:rsidR="00D63349" w:rsidRPr="00D63349" w:rsidTr="00D63349">
        <w:trPr>
          <w:trHeight w:val="46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Профилактика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200-800</w:t>
            </w:r>
          </w:p>
        </w:tc>
      </w:tr>
      <w:tr w:rsidR="00D63349" w:rsidRPr="00D63349" w:rsidTr="00D63349">
        <w:trPr>
          <w:trHeight w:val="49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lang w:eastAsia="ru-RU"/>
              </w:rPr>
              <w:t> </w:t>
            </w:r>
            <w:r w:rsidRPr="00D63349">
              <w:rPr>
                <w:rFonts w:ascii="Arial" w:eastAsia="Times New Roman" w:hAnsi="Arial" w:cs="Arial"/>
                <w:b/>
                <w:bCs/>
                <w:color w:val="800000"/>
                <w:lang w:eastAsia="ru-RU"/>
              </w:rPr>
              <w:t>Заточка цепи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</w:t>
            </w:r>
            <w:r w:rsidRPr="00D63349">
              <w:rPr>
                <w:rFonts w:ascii="Arial" w:eastAsia="Times New Roman" w:hAnsi="Arial" w:cs="Arial"/>
                <w:b/>
                <w:bCs/>
                <w:color w:val="800000"/>
                <w:sz w:val="24"/>
                <w:szCs w:val="24"/>
                <w:lang w:eastAsia="ru-RU"/>
              </w:rPr>
              <w:t>100</w:t>
            </w:r>
            <w:r w:rsidRPr="00D63349">
              <w:rPr>
                <w:rFonts w:ascii="Arial" w:eastAsia="Times New Roman" w:hAnsi="Arial" w:cs="Arial"/>
                <w:color w:val="2D2D2D"/>
                <w:sz w:val="24"/>
                <w:szCs w:val="24"/>
                <w:lang w:eastAsia="ru-RU"/>
              </w:rPr>
              <w:t> </w:t>
            </w: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</w:t>
            </w:r>
            <w:r w:rsidRPr="00D63349">
              <w:rPr>
                <w:rFonts w:ascii="Arial" w:eastAsia="Times New Roman" w:hAnsi="Arial" w:cs="Arial"/>
                <w:color w:val="2D2D2D"/>
                <w:sz w:val="16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noProof/>
                <w:color w:val="2D2D2D"/>
                <w:sz w:val="16"/>
                <w:szCs w:val="16"/>
                <w:lang w:eastAsia="ru-RU"/>
              </w:rPr>
              <w:drawing>
                <wp:inline distT="0" distB="0" distL="0" distR="0">
                  <wp:extent cx="702945" cy="225425"/>
                  <wp:effectExtent l="19050" t="0" r="1905" b="0"/>
                  <wp:docPr id="5" name="Рисунок 5" descr="ак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к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349" w:rsidRPr="00D63349" w:rsidTr="00D63349">
        <w:trPr>
          <w:trHeight w:val="49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Заклепка 1-го звена цепи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от 80</w:t>
            </w:r>
          </w:p>
        </w:tc>
      </w:tr>
      <w:tr w:rsidR="00D63349" w:rsidRPr="00D63349" w:rsidTr="00D63349">
        <w:trPr>
          <w:trHeight w:val="49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Заклепка бухты цепи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от 1200</w:t>
            </w:r>
          </w:p>
        </w:tc>
      </w:tr>
      <w:tr w:rsidR="00D63349" w:rsidRPr="00D63349" w:rsidTr="00D63349">
        <w:trPr>
          <w:trHeight w:val="52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Регулировка карбюратора по тахометру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от 200</w:t>
            </w:r>
          </w:p>
        </w:tc>
      </w:tr>
      <w:tr w:rsidR="00D63349" w:rsidRPr="00D63349" w:rsidTr="00D63349">
        <w:trPr>
          <w:trHeight w:val="54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Ремонт карбюратора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600-800</w:t>
            </w:r>
          </w:p>
        </w:tc>
      </w:tr>
      <w:tr w:rsidR="00D63349" w:rsidRPr="00D63349" w:rsidTr="00D63349">
        <w:trPr>
          <w:trHeight w:val="57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Ремонт стартера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300-1500</w:t>
            </w:r>
          </w:p>
        </w:tc>
      </w:tr>
      <w:tr w:rsidR="00D63349" w:rsidRPr="00D63349" w:rsidTr="00D63349">
        <w:trPr>
          <w:trHeight w:val="58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Ремонт тормоза цепи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400-600</w:t>
            </w:r>
          </w:p>
        </w:tc>
      </w:tr>
      <w:tr w:rsidR="00D63349" w:rsidRPr="00D63349" w:rsidTr="00D63349">
        <w:trPr>
          <w:trHeight w:val="55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lastRenderedPageBreak/>
              <w:t> Замена выключателя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от 100</w:t>
            </w:r>
          </w:p>
        </w:tc>
      </w:tr>
      <w:tr w:rsidR="00D63349" w:rsidRPr="00D63349" w:rsidTr="00D63349">
        <w:trPr>
          <w:trHeight w:val="57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амортизатора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от 100</w:t>
            </w:r>
          </w:p>
        </w:tc>
      </w:tr>
      <w:tr w:rsidR="00D63349" w:rsidRPr="00D63349" w:rsidTr="00D63349">
        <w:trPr>
          <w:trHeight w:val="60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ведущей звездочки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200-500</w:t>
            </w:r>
          </w:p>
        </w:tc>
      </w:tr>
      <w:tr w:rsidR="00D63349" w:rsidRPr="00D63349" w:rsidTr="00D63349">
        <w:trPr>
          <w:trHeight w:val="60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модуля зажигания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500-1500</w:t>
            </w:r>
          </w:p>
        </w:tc>
      </w:tr>
      <w:tr w:rsidR="00D63349" w:rsidRPr="00D63349" w:rsidTr="00D63349">
        <w:trPr>
          <w:trHeight w:val="58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тросика газа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300-700</w:t>
            </w:r>
          </w:p>
        </w:tc>
      </w:tr>
      <w:tr w:rsidR="00D63349" w:rsidRPr="00D63349" w:rsidTr="00D63349">
        <w:trPr>
          <w:trHeight w:val="58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маслонасоса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500-1500</w:t>
            </w:r>
          </w:p>
        </w:tc>
      </w:tr>
      <w:tr w:rsidR="00D63349" w:rsidRPr="00D63349" w:rsidTr="00D63349">
        <w:trPr>
          <w:trHeight w:val="55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Ремонт маслонасоса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от 800</w:t>
            </w:r>
          </w:p>
        </w:tc>
      </w:tr>
      <w:tr w:rsidR="00D63349" w:rsidRPr="00D63349" w:rsidTr="00D63349">
        <w:trPr>
          <w:trHeight w:val="585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глушителя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от 150</w:t>
            </w:r>
          </w:p>
        </w:tc>
      </w:tr>
      <w:tr w:rsidR="00D63349" w:rsidRPr="00D63349" w:rsidTr="00D63349">
        <w:trPr>
          <w:trHeight w:val="57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ЦПГ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1500-3500</w:t>
            </w:r>
          </w:p>
        </w:tc>
      </w:tr>
      <w:tr w:rsidR="00D63349" w:rsidRPr="00D63349" w:rsidTr="00D63349">
        <w:trPr>
          <w:trHeight w:val="540"/>
          <w:jc w:val="center"/>
        </w:trPr>
        <w:tc>
          <w:tcPr>
            <w:tcW w:w="453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Замена коленвала</w:t>
            </w:r>
          </w:p>
        </w:tc>
        <w:tc>
          <w:tcPr>
            <w:tcW w:w="3300" w:type="dxa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1500-3500</w:t>
            </w:r>
          </w:p>
        </w:tc>
      </w:tr>
      <w:tr w:rsidR="00D63349" w:rsidRPr="00D63349" w:rsidTr="00D63349">
        <w:trPr>
          <w:trHeight w:val="300"/>
          <w:jc w:val="center"/>
        </w:trPr>
        <w:tc>
          <w:tcPr>
            <w:tcW w:w="7830" w:type="dxa"/>
            <w:gridSpan w:val="2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 </w:t>
            </w:r>
            <w:r w:rsidRPr="00D63349">
              <w:rPr>
                <w:rFonts w:ascii="Arial" w:eastAsia="Times New Roman" w:hAnsi="Arial" w:cs="Arial"/>
                <w:b/>
                <w:bCs/>
                <w:color w:val="800000"/>
                <w:lang w:eastAsia="ru-RU"/>
              </w:rPr>
              <w:t>Дополнительные условия:</w:t>
            </w:r>
            <w:r w:rsidRPr="00D63349">
              <w:rPr>
                <w:rFonts w:ascii="Arial" w:eastAsia="Times New Roman" w:hAnsi="Arial" w:cs="Arial"/>
                <w:color w:val="800000"/>
                <w:lang w:eastAsia="ru-RU"/>
              </w:rPr>
              <w:t> </w:t>
            </w:r>
          </w:p>
        </w:tc>
      </w:tr>
      <w:tr w:rsidR="00D63349" w:rsidRPr="00D63349" w:rsidTr="00D63349">
        <w:trPr>
          <w:trHeight w:val="1350"/>
          <w:jc w:val="center"/>
        </w:trPr>
        <w:tc>
          <w:tcPr>
            <w:tcW w:w="7830" w:type="dxa"/>
            <w:gridSpan w:val="2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1.  Замена деталей, указанных клиентом, производится без оплаты диагностики, но при этом гарантия на ремонт и запасные части не выдается.</w:t>
            </w:r>
          </w:p>
        </w:tc>
      </w:tr>
      <w:tr w:rsidR="00D63349" w:rsidRPr="00D63349" w:rsidTr="00D63349">
        <w:trPr>
          <w:trHeight w:val="660"/>
          <w:jc w:val="center"/>
        </w:trPr>
        <w:tc>
          <w:tcPr>
            <w:tcW w:w="7830" w:type="dxa"/>
            <w:gridSpan w:val="2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2. В случае отказа клиента от ремонта  оплачивается диагностика.</w:t>
            </w:r>
          </w:p>
        </w:tc>
      </w:tr>
      <w:tr w:rsidR="00D63349" w:rsidRPr="00D63349" w:rsidTr="00D63349">
        <w:trPr>
          <w:trHeight w:val="885"/>
          <w:jc w:val="center"/>
        </w:trPr>
        <w:tc>
          <w:tcPr>
            <w:tcW w:w="7830" w:type="dxa"/>
            <w:gridSpan w:val="2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4B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3. Инструмент принимается в ремонт в чистом виде. (чистка при необходимости оплачивается отдельно), без навесного оборудования.</w:t>
            </w:r>
          </w:p>
        </w:tc>
      </w:tr>
      <w:tr w:rsidR="00D63349" w:rsidRPr="00D63349" w:rsidTr="00D63349">
        <w:trPr>
          <w:trHeight w:val="510"/>
          <w:jc w:val="center"/>
        </w:trPr>
        <w:tc>
          <w:tcPr>
            <w:tcW w:w="7830" w:type="dxa"/>
            <w:gridSpan w:val="2"/>
            <w:tcBorders>
              <w:top w:val="single" w:sz="4" w:space="0" w:color="AFAFAF"/>
              <w:left w:val="single" w:sz="4" w:space="0" w:color="AFAFAF"/>
              <w:bottom w:val="single" w:sz="4" w:space="0" w:color="AFAFAF"/>
              <w:right w:val="single" w:sz="4" w:space="0" w:color="AFAFAF"/>
            </w:tcBorders>
            <w:shd w:val="clear" w:color="auto" w:fill="FFEF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 w:rsidRPr="00D63349"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  <w:t>4. Цены указаны в рублях.</w:t>
            </w:r>
          </w:p>
        </w:tc>
      </w:tr>
    </w:tbl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lastRenderedPageBreak/>
        <w:t> 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 </w:t>
      </w:r>
    </w:p>
    <w:tbl>
      <w:tblPr>
        <w:tblW w:w="3707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1"/>
        <w:gridCol w:w="4382"/>
      </w:tblGrid>
      <w:tr w:rsidR="00D63349" w:rsidRPr="00D63349" w:rsidTr="00D63349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FF7435"/>
                <w:sz w:val="16"/>
                <w:szCs w:val="16"/>
                <w:lang w:eastAsia="ru-RU"/>
              </w:rPr>
              <w:drawing>
                <wp:inline distT="0" distB="0" distL="0" distR="0">
                  <wp:extent cx="3029585" cy="1896745"/>
                  <wp:effectExtent l="19050" t="0" r="0" b="0"/>
                  <wp:docPr id="6" name="Рисунок 6" descr="t-ts420-s001_p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-ts420-s001_p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9585" cy="189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FF7435"/>
                <w:sz w:val="16"/>
                <w:szCs w:val="16"/>
                <w:lang w:eastAsia="ru-RU"/>
              </w:rPr>
              <w:drawing>
                <wp:inline distT="0" distB="0" distL="0" distR="0">
                  <wp:extent cx="2763520" cy="2286000"/>
                  <wp:effectExtent l="19050" t="0" r="0" b="0"/>
                  <wp:docPr id="7" name="Рисунок 7" descr="tdfort.ru_tel-8-812-3099988_152387.jpg_en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dfort.ru_tel-8-812-3099988_152387.jpg_enl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52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349" w:rsidRPr="00D63349" w:rsidTr="00D63349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hyperlink r:id="rId15" w:history="1">
              <w:r w:rsidRPr="00D63349">
                <w:rPr>
                  <w:rFonts w:ascii="Arial" w:eastAsia="Times New Roman" w:hAnsi="Arial" w:cs="Arial"/>
                  <w:color w:val="FF7435"/>
                  <w:sz w:val="16"/>
                  <w:u w:val="single"/>
                  <w:lang w:eastAsia="ru-RU"/>
                </w:rPr>
                <w:t>Ремонт Бензоинструмента</w:t>
              </w:r>
            </w:hyperlink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3349" w:rsidRPr="00D63349" w:rsidRDefault="00D63349" w:rsidP="00D6334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D2D2D"/>
                <w:sz w:val="16"/>
                <w:szCs w:val="16"/>
                <w:lang w:eastAsia="ru-RU"/>
              </w:rPr>
            </w:pPr>
            <w:hyperlink r:id="rId16" w:history="1">
              <w:r w:rsidRPr="00D63349">
                <w:rPr>
                  <w:rFonts w:ascii="Arial" w:eastAsia="Times New Roman" w:hAnsi="Arial" w:cs="Arial"/>
                  <w:color w:val="FF7435"/>
                  <w:sz w:val="16"/>
                  <w:u w:val="single"/>
                  <w:lang w:eastAsia="ru-RU"/>
                </w:rPr>
                <w:t>Ремонт Электроинструмента</w:t>
              </w:r>
            </w:hyperlink>
          </w:p>
        </w:tc>
      </w:tr>
    </w:tbl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В ремонтной мастерской, наши механики окажут полный комплекс услуг по диагностике, выявлению неисправностей, профилактике, техническому обслуживанию и ремонту различного бензоинструмента и электроинструмента садового, строительного и прочего.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Все работы в сервисном центре выполняются качественно и в максимально короткие сроки. Так же на все работы дается гарантия.</w:t>
      </w:r>
    </w:p>
    <w:p w:rsidR="00D63349" w:rsidRPr="00D63349" w:rsidRDefault="00D63349" w:rsidP="00D6334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D2D2D"/>
          <w:sz w:val="16"/>
          <w:szCs w:val="16"/>
          <w:lang w:eastAsia="ru-RU"/>
        </w:rPr>
      </w:pPr>
      <w:r w:rsidRPr="00D63349">
        <w:rPr>
          <w:rFonts w:ascii="Arial" w:eastAsia="Times New Roman" w:hAnsi="Arial" w:cs="Arial"/>
          <w:color w:val="2D2D2D"/>
          <w:sz w:val="16"/>
          <w:szCs w:val="16"/>
          <w:lang w:eastAsia="ru-RU"/>
        </w:rPr>
        <w:t>Сотрудничая  с нами вы получаете отличный сервис и грамотный ремонт техники.</w:t>
      </w:r>
    </w:p>
    <w:p w:rsidR="00340074" w:rsidRDefault="00340074"/>
    <w:sectPr w:rsidR="00340074" w:rsidSect="00340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D63349"/>
    <w:rsid w:val="00340074"/>
    <w:rsid w:val="00D63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074"/>
  </w:style>
  <w:style w:type="paragraph" w:styleId="1">
    <w:name w:val="heading 1"/>
    <w:basedOn w:val="a"/>
    <w:link w:val="10"/>
    <w:uiPriority w:val="9"/>
    <w:qFormat/>
    <w:rsid w:val="00D633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3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63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63349"/>
    <w:rPr>
      <w:color w:val="0000FF"/>
      <w:u w:val="single"/>
    </w:rPr>
  </w:style>
  <w:style w:type="character" w:styleId="a5">
    <w:name w:val="Strong"/>
    <w:basedOn w:val="a0"/>
    <w:uiPriority w:val="22"/>
    <w:qFormat/>
    <w:rsid w:val="00D63349"/>
    <w:rPr>
      <w:b/>
      <w:bCs/>
    </w:rPr>
  </w:style>
  <w:style w:type="character" w:customStyle="1" w:styleId="apple-converted-space">
    <w:name w:val="apple-converted-space"/>
    <w:basedOn w:val="a0"/>
    <w:rsid w:val="00D63349"/>
  </w:style>
  <w:style w:type="paragraph" w:styleId="a6">
    <w:name w:val="Balloon Text"/>
    <w:basedOn w:val="a"/>
    <w:link w:val="a7"/>
    <w:uiPriority w:val="99"/>
    <w:semiHidden/>
    <w:unhideWhenUsed/>
    <w:rsid w:val="00D63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3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benzoremont78.ru/remont-elektroinstrumenta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benzoremont78.ru/remont-elektroinstrumenta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benzoremont78.ru/remont-benzoinstrumenta" TargetMode="External"/><Relationship Id="rId5" Type="http://schemas.openxmlformats.org/officeDocument/2006/relationships/hyperlink" Target="http://benzoremont78.ru/catalog" TargetMode="External"/><Relationship Id="rId15" Type="http://schemas.openxmlformats.org/officeDocument/2006/relationships/hyperlink" Target="http://benzoremont78.ru/remont-benzoinstrumenta" TargetMode="External"/><Relationship Id="rId10" Type="http://schemas.openxmlformats.org/officeDocument/2006/relationships/image" Target="media/image5.png"/><Relationship Id="rId4" Type="http://schemas.openxmlformats.org/officeDocument/2006/relationships/hyperlink" Target="http://benzoremont78.ru/catalog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538</Words>
  <Characters>3070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Бензоремонт</dc:creator>
  <cp:keywords/>
  <dc:description/>
  <cp:lastModifiedBy>Бензоремонт</cp:lastModifiedBy>
  <cp:revision>2</cp:revision>
  <dcterms:created xsi:type="dcterms:W3CDTF">2017-01-14T13:19:00Z</dcterms:created>
  <dcterms:modified xsi:type="dcterms:W3CDTF">2017-01-14T13:20:00Z</dcterms:modified>
</cp:coreProperties>
</file>